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06" w:rsidRDefault="00421406">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52E2FF36" wp14:editId="6965A743">
                <wp:simplePos x="0" y="0"/>
                <wp:positionH relativeFrom="column">
                  <wp:posOffset>-452120</wp:posOffset>
                </wp:positionH>
                <wp:positionV relativeFrom="paragraph">
                  <wp:posOffset>-245110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421406" w:rsidRPr="00D43700" w:rsidRDefault="00421406" w:rsidP="00421406">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5.6pt;margin-top:-19.3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" filled="f" strokecolor="black [3213]" strokeweight="1.5pt">
                <v:textbox>
                  <w:txbxContent>
                    <w:p w:rsidR="00421406" w:rsidRPr="00D43700" w:rsidRDefault="00421406" w:rsidP="00421406">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v:textbox>
              </v:shape>
            </w:pict>
          </mc:Fallback>
        </mc:AlternateContent>
      </w:r>
    </w:p>
    <w:p w:rsidR="00421406" w:rsidRDefault="00421406"/>
    <w:p w:rsidR="00D64247" w:rsidRDefault="00D64247"/>
    <w:p w:rsidR="00975B28" w:rsidRDefault="00421406" w:rsidP="00421406">
      <w:pPr>
        <w:jc w:val="center"/>
        <w:rPr>
          <w:rFonts w:ascii="Arial" w:hAnsi="Arial" w:cs="Arial"/>
          <w:b/>
          <w:bCs/>
          <w:sz w:val="28"/>
          <w:szCs w:val="22"/>
        </w:rPr>
      </w:pPr>
      <w:r w:rsidRPr="00B37775">
        <w:rPr>
          <w:rFonts w:ascii="Arial" w:hAnsi="Arial" w:cs="Arial"/>
          <w:b/>
          <w:bCs/>
          <w:sz w:val="28"/>
          <w:szCs w:val="22"/>
        </w:rPr>
        <w:t>DESCRIPTIF TYPE POU</w:t>
      </w:r>
      <w:r w:rsidR="00290455">
        <w:rPr>
          <w:rFonts w:ascii="Arial" w:hAnsi="Arial" w:cs="Arial"/>
          <w:b/>
          <w:bCs/>
          <w:sz w:val="28"/>
          <w:szCs w:val="22"/>
        </w:rPr>
        <w:t>R CAHIER DES CHARGES</w:t>
      </w:r>
      <w:r w:rsidR="00290455">
        <w:rPr>
          <w:rFonts w:ascii="Arial" w:hAnsi="Arial" w:cs="Arial"/>
          <w:b/>
          <w:bCs/>
          <w:sz w:val="28"/>
          <w:szCs w:val="22"/>
        </w:rPr>
        <w:br/>
        <w:t>D’UN</w:t>
      </w:r>
      <w:r>
        <w:rPr>
          <w:rFonts w:ascii="Arial" w:hAnsi="Arial" w:cs="Arial"/>
          <w:b/>
          <w:bCs/>
          <w:sz w:val="28"/>
          <w:szCs w:val="22"/>
        </w:rPr>
        <w:t xml:space="preserve"> PLAFOND </w:t>
      </w:r>
      <w:r w:rsidR="00290455">
        <w:rPr>
          <w:rFonts w:ascii="Arial" w:hAnsi="Arial" w:cs="Arial"/>
          <w:b/>
          <w:bCs/>
          <w:sz w:val="28"/>
          <w:szCs w:val="22"/>
        </w:rPr>
        <w:t xml:space="preserve">SUSPENDU </w:t>
      </w:r>
    </w:p>
    <w:p w:rsidR="00421406" w:rsidRPr="00E27B43" w:rsidRDefault="00290455" w:rsidP="00421406">
      <w:pPr>
        <w:jc w:val="center"/>
        <w:rPr>
          <w:rFonts w:ascii="Arial" w:hAnsi="Arial" w:cs="Arial"/>
          <w:b/>
          <w:bCs/>
          <w:color w:val="00B0F0"/>
          <w:sz w:val="22"/>
          <w:szCs w:val="22"/>
        </w:rPr>
      </w:pPr>
      <w:r>
        <w:rPr>
          <w:rFonts w:ascii="Arial" w:hAnsi="Arial" w:cs="Arial"/>
          <w:b/>
          <w:bCs/>
          <w:sz w:val="28"/>
          <w:szCs w:val="22"/>
        </w:rPr>
        <w:t xml:space="preserve">ADAPTE AUX ETABLISSEMENTS DE </w:t>
      </w:r>
      <w:r w:rsidR="001A7C24">
        <w:rPr>
          <w:rFonts w:ascii="Arial" w:hAnsi="Arial" w:cs="Arial"/>
          <w:b/>
          <w:bCs/>
          <w:sz w:val="28"/>
          <w:szCs w:val="22"/>
        </w:rPr>
        <w:t>SANTE</w:t>
      </w:r>
      <w:r w:rsidR="00421406" w:rsidRPr="008355D9">
        <w:rPr>
          <w:rFonts w:ascii="Arial" w:hAnsi="Arial" w:cs="Arial"/>
          <w:b/>
          <w:bCs/>
          <w:color w:val="00B0F0"/>
          <w:sz w:val="22"/>
          <w:szCs w:val="22"/>
        </w:rPr>
        <w:br/>
      </w:r>
    </w:p>
    <w:p w:rsidR="00421406" w:rsidRPr="00E27B43" w:rsidRDefault="00421406" w:rsidP="00421406">
      <w:pPr>
        <w:jc w:val="center"/>
        <w:rPr>
          <w:rFonts w:ascii="Arial" w:hAnsi="Arial" w:cs="Arial"/>
          <w:sz w:val="22"/>
          <w:szCs w:val="22"/>
        </w:rPr>
      </w:pPr>
    </w:p>
    <w:p w:rsidR="00975B28" w:rsidRPr="00E27B43" w:rsidRDefault="00975B28" w:rsidP="00865A1F">
      <w:pPr>
        <w:jc w:val="both"/>
        <w:rPr>
          <w:rFonts w:ascii="Arial" w:hAnsi="Arial" w:cs="Arial"/>
          <w:sz w:val="22"/>
          <w:szCs w:val="22"/>
        </w:rPr>
      </w:pPr>
      <w:r w:rsidRPr="00E27B43">
        <w:rPr>
          <w:rFonts w:ascii="Arial" w:hAnsi="Arial" w:cs="Arial"/>
          <w:sz w:val="22"/>
          <w:szCs w:val="22"/>
        </w:rPr>
        <w:t xml:space="preserve">Le plafond suspendu sera réalisé avec des panneaux autoportants en laine de roche </w:t>
      </w:r>
      <w:r>
        <w:rPr>
          <w:rFonts w:ascii="Arial" w:hAnsi="Arial" w:cs="Arial"/>
          <w:sz w:val="22"/>
          <w:szCs w:val="22"/>
        </w:rPr>
        <w:t xml:space="preserve">haute densité </w:t>
      </w:r>
      <w:r w:rsidRPr="007165D9">
        <w:rPr>
          <w:rFonts w:ascii="Arial" w:hAnsi="Arial" w:cs="Arial"/>
          <w:b/>
          <w:sz w:val="22"/>
          <w:szCs w:val="22"/>
        </w:rPr>
        <w:t xml:space="preserve">à </w:t>
      </w:r>
      <w:r w:rsidRPr="007165D9">
        <w:rPr>
          <w:rFonts w:ascii="Arial" w:hAnsi="Arial" w:cs="Arial"/>
          <w:b/>
          <w:color w:val="000000"/>
          <w:sz w:val="22"/>
          <w:szCs w:val="22"/>
        </w:rPr>
        <w:t xml:space="preserve">bords </w:t>
      </w:r>
      <w:sdt>
        <w:sdtPr>
          <w:rPr>
            <w:rFonts w:ascii="Arial" w:hAnsi="Arial" w:cs="Arial"/>
            <w:b/>
            <w:color w:val="000000"/>
            <w:sz w:val="22"/>
            <w:szCs w:val="22"/>
          </w:rPr>
          <w:id w:val="1907717178"/>
          <w:placeholder>
            <w:docPart w:val="849E7C63450C40BEB759AFFACF63FA3D"/>
          </w:placeholder>
          <w:showingPlcHdr/>
          <w:comboBox>
            <w:listItem w:value="Choisissez un élément."/>
            <w:listItem w:displayText="A (bord droit)" w:value="A (bord droit)"/>
            <w:listItem w:displayText="E (bord feuilluré)" w:value="E (bord feuilluré)"/>
          </w:comboBox>
        </w:sdtPr>
        <w:sdtEndPr/>
        <w:sdtContent>
          <w:r w:rsidRPr="007165D9">
            <w:rPr>
              <w:rStyle w:val="Textedelespacerserv"/>
              <w:rFonts w:ascii="Arial" w:hAnsi="Arial" w:cs="Arial"/>
              <w:b/>
              <w:color w:val="7030A0"/>
              <w:sz w:val="22"/>
              <w:szCs w:val="22"/>
            </w:rPr>
            <w:t xml:space="preserve">Choisissez un </w:t>
          </w:r>
          <w:proofErr w:type="gramStart"/>
          <w:r w:rsidRPr="007165D9">
            <w:rPr>
              <w:rStyle w:val="Textedelespacerserv"/>
              <w:rFonts w:ascii="Arial" w:hAnsi="Arial" w:cs="Arial"/>
              <w:b/>
              <w:color w:val="7030A0"/>
              <w:sz w:val="22"/>
              <w:szCs w:val="22"/>
            </w:rPr>
            <w:t>élément.</w:t>
          </w:r>
        </w:sdtContent>
      </w:sdt>
      <w:r w:rsidR="00C801F5">
        <w:rPr>
          <w:rFonts w:ascii="Arial" w:hAnsi="Arial" w:cs="Arial"/>
          <w:sz w:val="22"/>
          <w:szCs w:val="22"/>
        </w:rPr>
        <w:t>,</w:t>
      </w:r>
      <w:proofErr w:type="gramEnd"/>
      <w:r w:rsidR="00C801F5">
        <w:rPr>
          <w:rFonts w:ascii="Arial" w:hAnsi="Arial" w:cs="Arial"/>
          <w:sz w:val="22"/>
          <w:szCs w:val="22"/>
        </w:rPr>
        <w:t xml:space="preserve"> </w:t>
      </w:r>
      <w:r>
        <w:rPr>
          <w:rFonts w:ascii="Arial" w:hAnsi="Arial" w:cs="Arial"/>
          <w:sz w:val="22"/>
          <w:szCs w:val="22"/>
        </w:rPr>
        <w:t>revêtus sur la face</w:t>
      </w:r>
      <w:r w:rsidRPr="00E27B43">
        <w:rPr>
          <w:rFonts w:ascii="Arial" w:hAnsi="Arial" w:cs="Arial"/>
          <w:sz w:val="22"/>
          <w:szCs w:val="22"/>
        </w:rPr>
        <w:t xml:space="preserve"> apparente</w:t>
      </w:r>
      <w:r>
        <w:rPr>
          <w:rFonts w:ascii="Arial" w:hAnsi="Arial" w:cs="Arial"/>
          <w:sz w:val="22"/>
          <w:szCs w:val="22"/>
        </w:rPr>
        <w:t xml:space="preserve"> d’une finition peinte blanche, et d’un</w:t>
      </w:r>
      <w:r w:rsidRPr="00E27B43">
        <w:rPr>
          <w:rFonts w:ascii="Arial" w:hAnsi="Arial" w:cs="Arial"/>
          <w:sz w:val="22"/>
          <w:szCs w:val="22"/>
        </w:rPr>
        <w:t xml:space="preserve"> voile de </w:t>
      </w:r>
      <w:r>
        <w:rPr>
          <w:rFonts w:ascii="Arial" w:hAnsi="Arial" w:cs="Arial"/>
          <w:sz w:val="22"/>
          <w:szCs w:val="22"/>
        </w:rPr>
        <w:t xml:space="preserve">verre naturel sur la </w:t>
      </w:r>
      <w:proofErr w:type="spellStart"/>
      <w:r>
        <w:rPr>
          <w:rFonts w:ascii="Arial" w:hAnsi="Arial" w:cs="Arial"/>
          <w:sz w:val="22"/>
          <w:szCs w:val="22"/>
        </w:rPr>
        <w:t>contreface</w:t>
      </w:r>
      <w:proofErr w:type="spellEnd"/>
      <w:r>
        <w:rPr>
          <w:rFonts w:ascii="Arial" w:hAnsi="Arial" w:cs="Arial"/>
          <w:sz w:val="22"/>
          <w:szCs w:val="22"/>
        </w:rPr>
        <w:t>. Les</w:t>
      </w:r>
      <w:r w:rsidRPr="00E27B43">
        <w:rPr>
          <w:rFonts w:ascii="Arial" w:hAnsi="Arial" w:cs="Arial"/>
          <w:sz w:val="22"/>
          <w:szCs w:val="22"/>
        </w:rPr>
        <w:t xml:space="preserve"> bords</w:t>
      </w:r>
      <w:r>
        <w:rPr>
          <w:rFonts w:ascii="Arial" w:hAnsi="Arial" w:cs="Arial"/>
          <w:sz w:val="22"/>
          <w:szCs w:val="22"/>
        </w:rPr>
        <w:t xml:space="preserve"> des panneaux seront peints</w:t>
      </w:r>
      <w:r w:rsidRPr="00E27B43">
        <w:rPr>
          <w:rFonts w:ascii="Arial" w:hAnsi="Arial" w:cs="Arial"/>
          <w:sz w:val="22"/>
          <w:szCs w:val="22"/>
        </w:rPr>
        <w:t>.</w:t>
      </w:r>
    </w:p>
    <w:p w:rsidR="00975B28" w:rsidRPr="00E27B43" w:rsidRDefault="00975B28" w:rsidP="00865A1F">
      <w:pPr>
        <w:jc w:val="both"/>
        <w:rPr>
          <w:rFonts w:ascii="Arial" w:hAnsi="Arial" w:cs="Arial"/>
          <w:sz w:val="22"/>
          <w:szCs w:val="22"/>
        </w:rPr>
      </w:pPr>
    </w:p>
    <w:p w:rsidR="00975B28" w:rsidRPr="00E27B43" w:rsidRDefault="00975B28" w:rsidP="00865A1F">
      <w:pPr>
        <w:jc w:val="both"/>
        <w:rPr>
          <w:rFonts w:ascii="Arial" w:hAnsi="Arial" w:cs="Arial"/>
          <w:sz w:val="22"/>
          <w:szCs w:val="22"/>
        </w:rPr>
      </w:pPr>
      <w:r w:rsidRPr="00B02B8F">
        <w:rPr>
          <w:rFonts w:ascii="Arial" w:hAnsi="Arial" w:cs="Arial"/>
          <w:b/>
          <w:sz w:val="22"/>
          <w:szCs w:val="22"/>
        </w:rPr>
        <w:t>Dimensions modulaires :</w:t>
      </w:r>
      <w:r>
        <w:rPr>
          <w:rFonts w:ascii="Arial" w:hAnsi="Arial" w:cs="Arial"/>
          <w:sz w:val="22"/>
          <w:szCs w:val="22"/>
        </w:rPr>
        <w:t xml:space="preserve"> elles seront de</w:t>
      </w:r>
      <w:r w:rsidRPr="00E27B43">
        <w:rPr>
          <w:rFonts w:ascii="Arial" w:hAnsi="Arial" w:cs="Arial"/>
          <w:sz w:val="22"/>
          <w:szCs w:val="22"/>
        </w:rPr>
        <w:t xml:space="preserve"> </w:t>
      </w:r>
      <w:sdt>
        <w:sdtPr>
          <w:rPr>
            <w:rFonts w:ascii="Arial" w:hAnsi="Arial" w:cs="Arial"/>
            <w:b/>
            <w:color w:val="7030A0"/>
            <w:sz w:val="22"/>
            <w:szCs w:val="22"/>
          </w:rPr>
          <w:alias w:val="Dimensions"/>
          <w:tag w:val="Dimensions"/>
          <w:id w:val="-1692221551"/>
          <w:placeholder>
            <w:docPart w:val="1944D173E87A4669A4CB98BB9A1022A1"/>
          </w:placeholder>
          <w:comboBox>
            <w:listItem w:value="Choisissez un élément."/>
            <w:listItem w:displayText="600 X 600 X 15 mm " w:value="600 X 600 X 15 mm "/>
            <w:listItem w:displayText="1200 X 600 X 15 mm " w:value="1200 X 600 X 15 mm "/>
          </w:comboBox>
        </w:sdtPr>
        <w:sdtEndPr/>
        <w:sdtContent>
          <w:r w:rsidRPr="00EB59BC">
            <w:rPr>
              <w:rFonts w:ascii="Arial" w:hAnsi="Arial" w:cs="Arial"/>
              <w:b/>
              <w:color w:val="7030A0"/>
              <w:sz w:val="22"/>
              <w:szCs w:val="22"/>
            </w:rPr>
            <w:t>*Dimensions</w:t>
          </w:r>
        </w:sdtContent>
      </w:sdt>
      <w:r w:rsidRPr="00E27B43">
        <w:rPr>
          <w:rFonts w:ascii="Arial" w:hAnsi="Arial" w:cs="Arial"/>
          <w:color w:val="00B0F0"/>
          <w:sz w:val="22"/>
          <w:szCs w:val="22"/>
        </w:rPr>
        <w:t xml:space="preserve">. </w:t>
      </w:r>
    </w:p>
    <w:p w:rsidR="00975B28" w:rsidRDefault="00975B28" w:rsidP="00865A1F">
      <w:pPr>
        <w:jc w:val="both"/>
        <w:rPr>
          <w:rFonts w:ascii="Arial" w:hAnsi="Arial" w:cs="Arial"/>
          <w:b/>
          <w:color w:val="000000"/>
          <w:sz w:val="22"/>
          <w:szCs w:val="22"/>
        </w:rPr>
      </w:pPr>
    </w:p>
    <w:p w:rsidR="00C801F5" w:rsidRPr="00A00582" w:rsidRDefault="00C801F5" w:rsidP="00C801F5">
      <w:pPr>
        <w:jc w:val="both"/>
        <w:rPr>
          <w:rFonts w:ascii="Arial" w:hAnsi="Arial" w:cs="Arial"/>
          <w:sz w:val="22"/>
          <w:szCs w:val="22"/>
        </w:rPr>
      </w:pPr>
      <w:r w:rsidRPr="00A00582">
        <w:rPr>
          <w:rFonts w:ascii="Arial" w:hAnsi="Arial" w:cs="Arial"/>
          <w:b/>
          <w:color w:val="000000"/>
          <w:sz w:val="22"/>
          <w:szCs w:val="22"/>
        </w:rPr>
        <w:t>Absorption acoustique :</w:t>
      </w:r>
      <w:r w:rsidRPr="00A00582">
        <w:rPr>
          <w:rFonts w:ascii="Arial" w:hAnsi="Arial" w:cs="Arial"/>
          <w:color w:val="000000"/>
          <w:sz w:val="22"/>
          <w:szCs w:val="22"/>
        </w:rPr>
        <w:t xml:space="preserve"> la performance </w:t>
      </w:r>
      <w:r>
        <w:rPr>
          <w:rFonts w:ascii="Arial" w:hAnsi="Arial" w:cs="Arial"/>
          <w:color w:val="000000"/>
          <w:sz w:val="22"/>
          <w:szCs w:val="22"/>
        </w:rPr>
        <w:t xml:space="preserve">des panneaux </w:t>
      </w:r>
      <w:r w:rsidRPr="00A00582">
        <w:rPr>
          <w:rFonts w:ascii="Arial" w:hAnsi="Arial" w:cs="Arial"/>
          <w:sz w:val="22"/>
          <w:szCs w:val="22"/>
        </w:rPr>
        <w:t>sera de </w:t>
      </w:r>
      <w:r w:rsidRPr="00A00582">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7" o:title=""/>
          </v:shape>
          <o:OLEObject Type="Embed" ProgID="Equation.3" ShapeID="_x0000_i1025" DrawAspect="Content" ObjectID="_1621019495" r:id="rId8"/>
        </w:object>
      </w:r>
      <w:r w:rsidRPr="00A00582">
        <w:rPr>
          <w:rFonts w:ascii="Arial" w:hAnsi="Arial" w:cs="Arial"/>
          <w:b/>
          <w:bCs/>
          <w:sz w:val="22"/>
          <w:szCs w:val="22"/>
          <w:vertAlign w:val="subscript"/>
        </w:rPr>
        <w:t>w</w:t>
      </w:r>
      <w:r w:rsidRPr="00A00582">
        <w:rPr>
          <w:rFonts w:ascii="Arial" w:hAnsi="Arial" w:cs="Arial"/>
          <w:b/>
          <w:bCs/>
          <w:sz w:val="22"/>
          <w:szCs w:val="22"/>
        </w:rPr>
        <w:t xml:space="preserve"> = </w:t>
      </w:r>
      <w:r>
        <w:rPr>
          <w:rFonts w:ascii="Arial" w:hAnsi="Arial" w:cs="Arial"/>
          <w:b/>
          <w:bCs/>
          <w:sz w:val="22"/>
          <w:szCs w:val="22"/>
        </w:rPr>
        <w:t>0.90</w:t>
      </w:r>
      <w:r w:rsidRPr="00A00582">
        <w:rPr>
          <w:rFonts w:ascii="Arial" w:hAnsi="Arial" w:cs="Arial"/>
          <w:b/>
          <w:bCs/>
          <w:sz w:val="22"/>
          <w:szCs w:val="22"/>
        </w:rPr>
        <w:t>, Classe A</w:t>
      </w:r>
      <w:r w:rsidRPr="00A00582">
        <w:rPr>
          <w:rFonts w:ascii="Arial" w:hAnsi="Arial" w:cs="Arial"/>
          <w:sz w:val="22"/>
          <w:szCs w:val="22"/>
        </w:rPr>
        <w:t>.</w:t>
      </w:r>
    </w:p>
    <w:p w:rsidR="00C801F5" w:rsidRPr="00A00582" w:rsidRDefault="00C801F5" w:rsidP="00C801F5">
      <w:pPr>
        <w:ind w:left="360"/>
        <w:jc w:val="both"/>
        <w:rPr>
          <w:rFonts w:ascii="Arial" w:hAnsi="Arial" w:cs="Arial"/>
          <w:sz w:val="22"/>
          <w:szCs w:val="22"/>
        </w:rPr>
      </w:pPr>
    </w:p>
    <w:p w:rsidR="00C801F5" w:rsidRDefault="00C801F5" w:rsidP="00C801F5">
      <w:pPr>
        <w:jc w:val="both"/>
        <w:rPr>
          <w:rFonts w:ascii="Arial" w:hAnsi="Arial" w:cs="Arial"/>
          <w:b/>
          <w:color w:val="000000"/>
          <w:sz w:val="22"/>
          <w:szCs w:val="22"/>
        </w:rPr>
      </w:pPr>
      <w:r>
        <w:rPr>
          <w:rFonts w:ascii="Arial" w:hAnsi="Arial" w:cs="Arial"/>
          <w:b/>
          <w:sz w:val="22"/>
          <w:szCs w:val="22"/>
        </w:rPr>
        <w:t>Réflexion lumineuse</w:t>
      </w:r>
      <w:r w:rsidRPr="00A00582">
        <w:rPr>
          <w:rFonts w:ascii="Arial" w:hAnsi="Arial" w:cs="Arial"/>
          <w:b/>
          <w:sz w:val="22"/>
          <w:szCs w:val="22"/>
        </w:rPr>
        <w:t> :</w:t>
      </w:r>
      <w:r w:rsidRPr="00A00582">
        <w:rPr>
          <w:rFonts w:ascii="Arial" w:hAnsi="Arial" w:cs="Arial"/>
          <w:sz w:val="22"/>
          <w:szCs w:val="22"/>
        </w:rPr>
        <w:t xml:space="preserve"> le coefficient de réflexion lumineuse </w:t>
      </w:r>
      <w:r>
        <w:rPr>
          <w:rFonts w:ascii="Arial" w:hAnsi="Arial" w:cs="Arial"/>
          <w:sz w:val="22"/>
          <w:szCs w:val="22"/>
        </w:rPr>
        <w:t>des panneaux</w:t>
      </w:r>
      <w:r w:rsidRPr="00A00582">
        <w:rPr>
          <w:rFonts w:ascii="Arial" w:hAnsi="Arial" w:cs="Arial"/>
          <w:sz w:val="22"/>
          <w:szCs w:val="22"/>
        </w:rPr>
        <w:t xml:space="preserve"> </w:t>
      </w:r>
      <w:r w:rsidRPr="00A00582">
        <w:rPr>
          <w:rFonts w:ascii="Arial" w:hAnsi="Arial" w:cs="Arial"/>
          <w:bCs/>
          <w:sz w:val="22"/>
          <w:szCs w:val="22"/>
        </w:rPr>
        <w:t>sera</w:t>
      </w:r>
      <w:r>
        <w:rPr>
          <w:rFonts w:ascii="Arial" w:hAnsi="Arial" w:cs="Arial"/>
          <w:b/>
          <w:bCs/>
          <w:sz w:val="22"/>
          <w:szCs w:val="22"/>
        </w:rPr>
        <w:t xml:space="preserve"> supérieur à 85%.</w:t>
      </w:r>
    </w:p>
    <w:p w:rsidR="00C801F5" w:rsidRPr="00E27B43" w:rsidRDefault="00C801F5" w:rsidP="00865A1F">
      <w:pPr>
        <w:jc w:val="both"/>
        <w:rPr>
          <w:rFonts w:ascii="Arial" w:hAnsi="Arial" w:cs="Arial"/>
          <w:b/>
          <w:color w:val="000000"/>
          <w:sz w:val="22"/>
          <w:szCs w:val="22"/>
        </w:rPr>
      </w:pPr>
    </w:p>
    <w:p w:rsidR="00F96248" w:rsidRDefault="00F96248" w:rsidP="00865A1F">
      <w:pPr>
        <w:jc w:val="both"/>
        <w:rPr>
          <w:rFonts w:ascii="Arial" w:hAnsi="Arial" w:cs="Arial"/>
          <w:sz w:val="22"/>
          <w:szCs w:val="22"/>
        </w:rPr>
      </w:pPr>
      <w:r w:rsidRPr="00A00582">
        <w:rPr>
          <w:rFonts w:ascii="Arial" w:hAnsi="Arial" w:cs="Arial"/>
          <w:b/>
          <w:color w:val="000000"/>
          <w:sz w:val="22"/>
          <w:szCs w:val="22"/>
        </w:rPr>
        <w:t>Réaction au Feu :</w:t>
      </w:r>
      <w:r w:rsidRPr="00A00582">
        <w:rPr>
          <w:rFonts w:ascii="Arial" w:hAnsi="Arial" w:cs="Arial"/>
          <w:color w:val="000000"/>
          <w:sz w:val="22"/>
          <w:szCs w:val="22"/>
        </w:rPr>
        <w:t xml:space="preserve"> </w:t>
      </w:r>
      <w:r>
        <w:rPr>
          <w:rFonts w:ascii="Arial" w:hAnsi="Arial" w:cs="Arial"/>
          <w:sz w:val="22"/>
          <w:szCs w:val="22"/>
        </w:rPr>
        <w:t xml:space="preserve">les panneaux </w:t>
      </w:r>
      <w:r>
        <w:rPr>
          <w:rFonts w:ascii="Arial" w:hAnsi="Arial" w:cs="Arial"/>
          <w:color w:val="000000"/>
          <w:sz w:val="22"/>
          <w:szCs w:val="22"/>
        </w:rPr>
        <w:t xml:space="preserve">mis en œuvre auront le classement de </w:t>
      </w:r>
      <w:r w:rsidRPr="00A00582">
        <w:rPr>
          <w:rFonts w:ascii="Arial" w:hAnsi="Arial" w:cs="Arial"/>
          <w:b/>
          <w:bCs/>
          <w:color w:val="000000"/>
          <w:sz w:val="22"/>
          <w:szCs w:val="22"/>
        </w:rPr>
        <w:t xml:space="preserve">réaction au feu </w:t>
      </w:r>
      <w:proofErr w:type="spellStart"/>
      <w:r w:rsidRPr="00A00582">
        <w:rPr>
          <w:rFonts w:ascii="Arial" w:hAnsi="Arial" w:cs="Arial"/>
          <w:b/>
          <w:bCs/>
          <w:color w:val="000000"/>
          <w:sz w:val="22"/>
          <w:szCs w:val="22"/>
        </w:rPr>
        <w:t>Euroclasse</w:t>
      </w:r>
      <w:proofErr w:type="spellEnd"/>
      <w:r w:rsidRPr="00A00582">
        <w:rPr>
          <w:rFonts w:ascii="Arial" w:hAnsi="Arial" w:cs="Arial"/>
          <w:b/>
          <w:bCs/>
          <w:sz w:val="22"/>
          <w:szCs w:val="22"/>
        </w:rPr>
        <w:t xml:space="preserve"> A1</w:t>
      </w:r>
      <w:r w:rsidRPr="00A00582">
        <w:rPr>
          <w:rFonts w:ascii="Arial" w:hAnsi="Arial" w:cs="Arial"/>
          <w:sz w:val="22"/>
          <w:szCs w:val="22"/>
        </w:rPr>
        <w:t>.</w:t>
      </w:r>
    </w:p>
    <w:p w:rsidR="00531CDC" w:rsidRDefault="00531CDC" w:rsidP="00865A1F">
      <w:pPr>
        <w:jc w:val="both"/>
        <w:rPr>
          <w:rFonts w:ascii="Arial" w:hAnsi="Arial" w:cs="Arial"/>
          <w:sz w:val="22"/>
          <w:szCs w:val="22"/>
        </w:rPr>
      </w:pPr>
    </w:p>
    <w:p w:rsidR="00531CDC" w:rsidRDefault="00531CDC" w:rsidP="00531CDC">
      <w:pPr>
        <w:jc w:val="both"/>
        <w:rPr>
          <w:rFonts w:ascii="Arial" w:hAnsi="Arial" w:cs="Arial"/>
          <w:b/>
          <w:sz w:val="22"/>
          <w:szCs w:val="22"/>
        </w:rPr>
      </w:pPr>
      <w:r>
        <w:rPr>
          <w:rFonts w:ascii="Arial" w:hAnsi="Arial" w:cs="Arial"/>
          <w:b/>
          <w:sz w:val="22"/>
          <w:szCs w:val="22"/>
        </w:rPr>
        <w:t>Résistance au Feu :</w:t>
      </w:r>
    </w:p>
    <w:p w:rsidR="00531CDC" w:rsidRPr="00FB1DC8" w:rsidRDefault="00531CDC" w:rsidP="00531CDC">
      <w:pPr>
        <w:pStyle w:val="Paragraphedeliste"/>
        <w:numPr>
          <w:ilvl w:val="0"/>
          <w:numId w:val="7"/>
        </w:numPr>
        <w:ind w:left="360"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 xml:space="preserve">à bords droits (A)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531CDC" w:rsidRPr="00C00F74" w:rsidRDefault="00531CDC" w:rsidP="00531CDC">
      <w:pPr>
        <w:pStyle w:val="Paragraphedeliste"/>
        <w:numPr>
          <w:ilvl w:val="0"/>
          <w:numId w:val="7"/>
        </w:numPr>
        <w:ind w:left="360" w:right="139"/>
        <w:jc w:val="both"/>
        <w:rPr>
          <w:rFonts w:ascii="Arial" w:hAnsi="Arial" w:cs="Arial"/>
          <w:sz w:val="22"/>
          <w:szCs w:val="22"/>
        </w:rPr>
      </w:pPr>
      <w:r w:rsidRPr="00C00F74">
        <w:rPr>
          <w:rFonts w:ascii="Arial" w:hAnsi="Arial" w:cs="Arial"/>
          <w:sz w:val="22"/>
          <w:szCs w:val="22"/>
        </w:rPr>
        <w:t>Le montage sera conforme au rapport d’essai du fabricant.</w:t>
      </w:r>
    </w:p>
    <w:p w:rsidR="00F96248" w:rsidRPr="00A00582" w:rsidRDefault="00F96248" w:rsidP="00865A1F">
      <w:pPr>
        <w:jc w:val="both"/>
        <w:rPr>
          <w:rFonts w:ascii="Arial" w:hAnsi="Arial" w:cs="Arial"/>
          <w:sz w:val="22"/>
          <w:szCs w:val="22"/>
        </w:rPr>
      </w:pPr>
    </w:p>
    <w:p w:rsidR="00F96248" w:rsidRPr="00A00582" w:rsidRDefault="00F96248" w:rsidP="00865A1F">
      <w:pPr>
        <w:jc w:val="both"/>
        <w:rPr>
          <w:rFonts w:ascii="Arial" w:hAnsi="Arial" w:cs="Arial"/>
          <w:sz w:val="22"/>
          <w:szCs w:val="22"/>
        </w:rPr>
      </w:pPr>
      <w:r w:rsidRPr="00A00582">
        <w:rPr>
          <w:rFonts w:ascii="Arial" w:hAnsi="Arial" w:cs="Arial"/>
          <w:b/>
          <w:sz w:val="22"/>
          <w:szCs w:val="22"/>
        </w:rPr>
        <w:t>Tenue à l’humidité:</w:t>
      </w:r>
      <w:r w:rsidRPr="00A00582">
        <w:rPr>
          <w:rFonts w:ascii="Arial" w:hAnsi="Arial" w:cs="Arial"/>
          <w:sz w:val="22"/>
          <w:szCs w:val="22"/>
        </w:rPr>
        <w:t xml:space="preserve"> </w:t>
      </w:r>
      <w:r>
        <w:rPr>
          <w:rFonts w:ascii="Arial" w:hAnsi="Arial" w:cs="Arial"/>
          <w:sz w:val="22"/>
          <w:szCs w:val="22"/>
        </w:rPr>
        <w:t xml:space="preserve">les panneaux seront </w:t>
      </w:r>
      <w:r w:rsidRPr="00A00582">
        <w:rPr>
          <w:rFonts w:ascii="Arial" w:hAnsi="Arial" w:cs="Arial"/>
          <w:b/>
          <w:bCs/>
          <w:sz w:val="22"/>
          <w:szCs w:val="22"/>
        </w:rPr>
        <w:t>100% plan</w:t>
      </w:r>
      <w:r w:rsidRPr="00A00582">
        <w:rPr>
          <w:rFonts w:ascii="Arial" w:hAnsi="Arial" w:cs="Arial"/>
          <w:sz w:val="22"/>
          <w:szCs w:val="22"/>
        </w:rPr>
        <w:t xml:space="preserve"> quel que soit le degré d’hygrométrie. </w:t>
      </w:r>
    </w:p>
    <w:p w:rsidR="00F96248" w:rsidRDefault="00F96248" w:rsidP="00865A1F">
      <w:pPr>
        <w:pStyle w:val="Paragraphedeliste"/>
        <w:ind w:left="0"/>
        <w:jc w:val="both"/>
        <w:rPr>
          <w:rFonts w:ascii="Arial" w:hAnsi="Arial" w:cs="Arial"/>
          <w:sz w:val="22"/>
          <w:szCs w:val="22"/>
        </w:rPr>
      </w:pPr>
    </w:p>
    <w:p w:rsidR="00C801F5" w:rsidRPr="00A00582" w:rsidRDefault="00C801F5" w:rsidP="00C801F5">
      <w:pPr>
        <w:jc w:val="both"/>
        <w:rPr>
          <w:rFonts w:ascii="Arial" w:hAnsi="Arial" w:cs="Arial"/>
          <w:sz w:val="22"/>
          <w:szCs w:val="22"/>
        </w:rPr>
      </w:pPr>
      <w:r w:rsidRPr="00A00582">
        <w:rPr>
          <w:rFonts w:ascii="Arial" w:hAnsi="Arial" w:cs="Arial"/>
          <w:b/>
          <w:sz w:val="22"/>
          <w:szCs w:val="22"/>
        </w:rPr>
        <w:t>Qualité de l’air intérieur :</w:t>
      </w:r>
      <w:r w:rsidRPr="00A00582">
        <w:rPr>
          <w:rFonts w:ascii="Arial" w:hAnsi="Arial" w:cs="Arial"/>
          <w:sz w:val="22"/>
          <w:szCs w:val="22"/>
        </w:rPr>
        <w:t xml:space="preserve"> </w:t>
      </w:r>
      <w:r>
        <w:rPr>
          <w:rFonts w:ascii="Arial" w:hAnsi="Arial" w:cs="Arial"/>
          <w:sz w:val="22"/>
          <w:szCs w:val="22"/>
        </w:rPr>
        <w:t xml:space="preserve">les panneaux seront classés </w:t>
      </w:r>
      <w:r w:rsidRPr="00DE7C2D">
        <w:rPr>
          <w:rFonts w:ascii="Arial" w:hAnsi="Arial" w:cs="Arial"/>
          <w:b/>
          <w:sz w:val="22"/>
          <w:szCs w:val="22"/>
        </w:rPr>
        <w:t>A</w:t>
      </w:r>
      <w:r w:rsidRPr="00A00582">
        <w:rPr>
          <w:rFonts w:ascii="Arial" w:hAnsi="Arial" w:cs="Arial"/>
          <w:sz w:val="22"/>
          <w:szCs w:val="22"/>
        </w:rPr>
        <w:t>.</w:t>
      </w:r>
    </w:p>
    <w:p w:rsidR="00C801F5" w:rsidRPr="00A00582" w:rsidRDefault="00C801F5" w:rsidP="00865A1F">
      <w:pPr>
        <w:pStyle w:val="Paragraphedeliste"/>
        <w:ind w:left="0"/>
        <w:jc w:val="both"/>
        <w:rPr>
          <w:rFonts w:ascii="Arial" w:hAnsi="Arial" w:cs="Arial"/>
          <w:sz w:val="22"/>
          <w:szCs w:val="22"/>
        </w:rPr>
      </w:pPr>
    </w:p>
    <w:p w:rsidR="0086531B" w:rsidRDefault="00F96248" w:rsidP="00865A1F">
      <w:pPr>
        <w:jc w:val="both"/>
        <w:rPr>
          <w:rFonts w:ascii="Arial" w:hAnsi="Arial" w:cs="Arial"/>
          <w:sz w:val="22"/>
          <w:szCs w:val="22"/>
        </w:rPr>
      </w:pPr>
      <w:r>
        <w:rPr>
          <w:rFonts w:ascii="Arial" w:hAnsi="Arial" w:cs="Arial"/>
          <w:b/>
          <w:sz w:val="22"/>
          <w:szCs w:val="22"/>
        </w:rPr>
        <w:t>Comportement dans les établissements de santé</w:t>
      </w:r>
      <w:r w:rsidRPr="00A00582">
        <w:rPr>
          <w:rFonts w:ascii="Arial" w:hAnsi="Arial" w:cs="Arial"/>
          <w:b/>
          <w:sz w:val="22"/>
          <w:szCs w:val="22"/>
        </w:rPr>
        <w:t> :</w:t>
      </w:r>
      <w:r w:rsidRPr="00A00582">
        <w:rPr>
          <w:rFonts w:ascii="Arial" w:hAnsi="Arial" w:cs="Arial"/>
          <w:sz w:val="22"/>
          <w:szCs w:val="22"/>
        </w:rPr>
        <w:t xml:space="preserve"> </w:t>
      </w:r>
      <w:r>
        <w:rPr>
          <w:rFonts w:ascii="Arial" w:hAnsi="Arial" w:cs="Arial"/>
          <w:sz w:val="22"/>
          <w:szCs w:val="22"/>
        </w:rPr>
        <w:t xml:space="preserve">les panneaux répondront </w:t>
      </w:r>
      <w:r w:rsidR="0086531B">
        <w:rPr>
          <w:rFonts w:ascii="Arial" w:hAnsi="Arial" w:cs="Arial"/>
          <w:sz w:val="22"/>
          <w:szCs w:val="22"/>
        </w:rPr>
        <w:t>aux exigences microbiologiques des zones de type 3 et 4</w:t>
      </w:r>
      <w:r w:rsidR="00C801F5">
        <w:rPr>
          <w:rFonts w:ascii="Arial" w:hAnsi="Arial" w:cs="Arial"/>
          <w:sz w:val="22"/>
          <w:szCs w:val="22"/>
        </w:rPr>
        <w:t>, telles que</w:t>
      </w:r>
      <w:r w:rsidR="0086531B">
        <w:rPr>
          <w:rFonts w:ascii="Arial" w:hAnsi="Arial" w:cs="Arial"/>
          <w:sz w:val="22"/>
          <w:szCs w:val="22"/>
        </w:rPr>
        <w:t xml:space="preserve"> définies dans la norme santé NF S90-351 : 2013 : </w:t>
      </w:r>
    </w:p>
    <w:p w:rsidR="00F96248" w:rsidRPr="00865A1F" w:rsidRDefault="0086531B" w:rsidP="00865A1F">
      <w:pPr>
        <w:pStyle w:val="Paragraphedeliste"/>
        <w:numPr>
          <w:ilvl w:val="0"/>
          <w:numId w:val="5"/>
        </w:numPr>
        <w:jc w:val="both"/>
        <w:rPr>
          <w:rFonts w:ascii="Arial" w:hAnsi="Arial" w:cs="Arial"/>
          <w:sz w:val="22"/>
          <w:szCs w:val="22"/>
        </w:rPr>
      </w:pPr>
      <w:r w:rsidRPr="00865A1F">
        <w:rPr>
          <w:rFonts w:ascii="Arial" w:hAnsi="Arial" w:cs="Arial"/>
          <w:sz w:val="22"/>
          <w:szCs w:val="22"/>
          <w:u w:val="single"/>
        </w:rPr>
        <w:t xml:space="preserve">Propreté </w:t>
      </w:r>
      <w:r w:rsidR="00C801F5">
        <w:rPr>
          <w:rFonts w:ascii="Arial" w:hAnsi="Arial" w:cs="Arial"/>
          <w:sz w:val="22"/>
          <w:szCs w:val="22"/>
          <w:u w:val="single"/>
        </w:rPr>
        <w:t xml:space="preserve">particulaire </w:t>
      </w:r>
      <w:r w:rsidRPr="00865A1F">
        <w:rPr>
          <w:rFonts w:ascii="Arial" w:hAnsi="Arial" w:cs="Arial"/>
          <w:sz w:val="22"/>
          <w:szCs w:val="22"/>
          <w:u w:val="single"/>
        </w:rPr>
        <w:t>de l’air</w:t>
      </w:r>
      <w:r w:rsidRPr="00865A1F">
        <w:rPr>
          <w:rFonts w:ascii="Arial" w:hAnsi="Arial" w:cs="Arial"/>
          <w:b/>
          <w:sz w:val="22"/>
          <w:szCs w:val="22"/>
        </w:rPr>
        <w:t> : ISO 4</w:t>
      </w:r>
      <w:r w:rsidR="00C801F5">
        <w:rPr>
          <w:rFonts w:ascii="Arial" w:hAnsi="Arial" w:cs="Arial"/>
          <w:sz w:val="22"/>
          <w:szCs w:val="22"/>
        </w:rPr>
        <w:t>.</w:t>
      </w:r>
    </w:p>
    <w:p w:rsidR="0086531B" w:rsidRPr="00865A1F" w:rsidRDefault="0086531B" w:rsidP="00865A1F">
      <w:pPr>
        <w:pStyle w:val="Paragraphedeliste"/>
        <w:numPr>
          <w:ilvl w:val="0"/>
          <w:numId w:val="5"/>
        </w:numPr>
        <w:jc w:val="both"/>
        <w:rPr>
          <w:rFonts w:ascii="Arial" w:hAnsi="Arial" w:cs="Arial"/>
          <w:sz w:val="22"/>
          <w:szCs w:val="22"/>
        </w:rPr>
      </w:pPr>
      <w:r w:rsidRPr="00865A1F">
        <w:rPr>
          <w:rFonts w:ascii="Arial" w:hAnsi="Arial" w:cs="Arial"/>
          <w:sz w:val="22"/>
          <w:szCs w:val="22"/>
          <w:u w:val="single"/>
        </w:rPr>
        <w:t>Cinétique d’élimination des particules</w:t>
      </w:r>
      <w:r w:rsidRPr="00865A1F">
        <w:rPr>
          <w:rFonts w:ascii="Arial" w:hAnsi="Arial" w:cs="Arial"/>
          <w:sz w:val="22"/>
          <w:szCs w:val="22"/>
        </w:rPr>
        <w:t xml:space="preserve"> : </w:t>
      </w:r>
      <w:r w:rsidRPr="008435CB">
        <w:rPr>
          <w:rFonts w:ascii="Arial" w:hAnsi="Arial" w:cs="Arial"/>
          <w:b/>
          <w:sz w:val="22"/>
          <w:szCs w:val="22"/>
        </w:rPr>
        <w:t>CP5</w:t>
      </w:r>
      <w:r w:rsidR="00C801F5" w:rsidRPr="00C801F5">
        <w:rPr>
          <w:rFonts w:ascii="Arial" w:hAnsi="Arial" w:cs="Arial"/>
          <w:sz w:val="22"/>
          <w:szCs w:val="22"/>
        </w:rPr>
        <w:t>.</w:t>
      </w:r>
    </w:p>
    <w:p w:rsidR="0086531B" w:rsidRPr="00865A1F" w:rsidRDefault="0086531B" w:rsidP="00865A1F">
      <w:pPr>
        <w:pStyle w:val="Paragraphedeliste"/>
        <w:numPr>
          <w:ilvl w:val="0"/>
          <w:numId w:val="5"/>
        </w:numPr>
        <w:jc w:val="both"/>
        <w:rPr>
          <w:rFonts w:ascii="Arial" w:hAnsi="Arial" w:cs="Arial"/>
          <w:sz w:val="22"/>
          <w:szCs w:val="22"/>
        </w:rPr>
      </w:pPr>
      <w:r w:rsidRPr="00865A1F">
        <w:rPr>
          <w:rFonts w:ascii="Arial" w:hAnsi="Arial" w:cs="Arial"/>
          <w:sz w:val="22"/>
          <w:szCs w:val="22"/>
          <w:u w:val="single"/>
        </w:rPr>
        <w:t>Propreté microbiologique</w:t>
      </w:r>
      <w:r w:rsidRPr="00865A1F">
        <w:rPr>
          <w:rFonts w:ascii="Arial" w:hAnsi="Arial" w:cs="Arial"/>
          <w:sz w:val="22"/>
          <w:szCs w:val="22"/>
        </w:rPr>
        <w:t xml:space="preserve"> : </w:t>
      </w:r>
      <w:r w:rsidRPr="008435CB">
        <w:rPr>
          <w:rFonts w:ascii="Arial" w:hAnsi="Arial" w:cs="Arial"/>
          <w:b/>
          <w:sz w:val="22"/>
          <w:szCs w:val="22"/>
        </w:rPr>
        <w:t>M1</w:t>
      </w:r>
      <w:r w:rsidRPr="00865A1F">
        <w:rPr>
          <w:rFonts w:ascii="Arial" w:hAnsi="Arial" w:cs="Arial"/>
          <w:sz w:val="22"/>
          <w:szCs w:val="22"/>
        </w:rPr>
        <w:t xml:space="preserve"> ou </w:t>
      </w:r>
      <w:r w:rsidRPr="008435CB">
        <w:rPr>
          <w:rFonts w:ascii="Arial" w:hAnsi="Arial" w:cs="Arial"/>
          <w:b/>
          <w:sz w:val="22"/>
          <w:szCs w:val="22"/>
        </w:rPr>
        <w:t>M10</w:t>
      </w:r>
      <w:r w:rsidRPr="00865A1F">
        <w:rPr>
          <w:rFonts w:ascii="Arial" w:hAnsi="Arial" w:cs="Arial"/>
          <w:sz w:val="22"/>
          <w:szCs w:val="22"/>
        </w:rPr>
        <w:t xml:space="preserve"> </w:t>
      </w:r>
      <w:r w:rsidR="00C801F5">
        <w:rPr>
          <w:rFonts w:ascii="Arial" w:hAnsi="Arial" w:cs="Arial"/>
          <w:sz w:val="22"/>
          <w:szCs w:val="22"/>
        </w:rPr>
        <w:t>selon les souches testées.</w:t>
      </w:r>
    </w:p>
    <w:p w:rsidR="00F96248" w:rsidRPr="00A00582" w:rsidRDefault="00F96248" w:rsidP="00865A1F">
      <w:pPr>
        <w:jc w:val="both"/>
        <w:rPr>
          <w:rFonts w:ascii="Arial" w:hAnsi="Arial" w:cs="Arial"/>
          <w:sz w:val="22"/>
          <w:szCs w:val="22"/>
        </w:rPr>
      </w:pPr>
      <w:bookmarkStart w:id="0" w:name="_GoBack"/>
      <w:bookmarkEnd w:id="0"/>
    </w:p>
    <w:p w:rsidR="00F96248" w:rsidRPr="00A00582" w:rsidRDefault="00F96248" w:rsidP="00865A1F">
      <w:pPr>
        <w:jc w:val="both"/>
        <w:rPr>
          <w:rFonts w:ascii="Arial" w:hAnsi="Arial" w:cs="Arial"/>
          <w:sz w:val="22"/>
          <w:szCs w:val="22"/>
        </w:rPr>
      </w:pPr>
      <w:r w:rsidRPr="00A00582">
        <w:rPr>
          <w:rFonts w:ascii="Arial" w:hAnsi="Arial" w:cs="Arial"/>
          <w:b/>
          <w:sz w:val="22"/>
          <w:szCs w:val="22"/>
        </w:rPr>
        <w:t>Installation </w:t>
      </w:r>
      <w:r w:rsidRPr="00A00582">
        <w:rPr>
          <w:rFonts w:ascii="Arial" w:hAnsi="Arial" w:cs="Arial"/>
          <w:sz w:val="22"/>
          <w:szCs w:val="22"/>
        </w:rPr>
        <w:t xml:space="preserve">: </w:t>
      </w:r>
      <w:r>
        <w:rPr>
          <w:rFonts w:ascii="Arial" w:hAnsi="Arial" w:cs="Arial"/>
          <w:sz w:val="22"/>
          <w:szCs w:val="22"/>
        </w:rPr>
        <w:t xml:space="preserve">le plafond sera mis en œuvre sur une </w:t>
      </w:r>
      <w:r>
        <w:rPr>
          <w:rFonts w:ascii="Arial" w:hAnsi="Arial" w:cs="Arial"/>
          <w:bCs/>
          <w:sz w:val="22"/>
          <w:szCs w:val="22"/>
        </w:rPr>
        <w:t>ossature</w:t>
      </w:r>
      <w:r>
        <w:rPr>
          <w:rFonts w:ascii="Arial" w:hAnsi="Arial" w:cs="Arial"/>
          <w:b/>
          <w:sz w:val="22"/>
          <w:szCs w:val="22"/>
          <w:vertAlign w:val="superscript"/>
        </w:rPr>
        <w:t xml:space="preserve"> </w:t>
      </w:r>
      <w:sdt>
        <w:sdtPr>
          <w:rPr>
            <w:rStyle w:val="Style1"/>
            <w:rFonts w:ascii="Arial" w:hAnsi="Arial" w:cs="Arial"/>
            <w:b/>
            <w:i/>
            <w:color w:val="5F5F5F"/>
            <w:sz w:val="22"/>
            <w:szCs w:val="22"/>
          </w:rPr>
          <w:alias w:val="Ossature"/>
          <w:tag w:val="ossature"/>
          <w:id w:val="-878931882"/>
          <w:placeholder>
            <w:docPart w:val="988863E058844C808DE3CFD90DF732D2"/>
          </w:placeholder>
          <w:showingPlcHdr/>
          <w:dropDownList>
            <w:listItem w:value="Séléctionnez une ossature"/>
            <w:listItem w:displayText="T15" w:value="T15"/>
            <w:listItem w:displayText="T24" w:value="T24"/>
          </w:dropDownList>
        </w:sdtPr>
        <w:sdtEndPr>
          <w:rPr>
            <w:rStyle w:val="Policepardfaut"/>
            <w:b w:val="0"/>
            <w:i w:val="0"/>
            <w:color w:val="auto"/>
          </w:rPr>
        </w:sdtEndPr>
        <w:sdtContent>
          <w:r w:rsidRPr="00FA1421">
            <w:rPr>
              <w:rStyle w:val="Textedelespacerserv"/>
              <w:rFonts w:ascii="Arial" w:hAnsi="Arial" w:cs="Arial"/>
              <w:b/>
              <w:color w:val="8064A2" w:themeColor="accent4"/>
              <w:sz w:val="22"/>
              <w:szCs w:val="22"/>
            </w:rPr>
            <w:t>ossatures disponibles*</w:t>
          </w:r>
        </w:sdtContent>
      </w:sdt>
      <w:r w:rsidRPr="00A00582">
        <w:rPr>
          <w:rFonts w:ascii="Arial" w:hAnsi="Arial" w:cs="Arial"/>
          <w:sz w:val="22"/>
          <w:szCs w:val="22"/>
        </w:rPr>
        <w:t>, composée de profilés en acier galvanisé avec semelle visible blanche.</w:t>
      </w:r>
    </w:p>
    <w:p w:rsidR="00F96248" w:rsidRDefault="00F96248" w:rsidP="00865A1F">
      <w:pPr>
        <w:jc w:val="both"/>
        <w:rPr>
          <w:rFonts w:ascii="Arial" w:hAnsi="Arial" w:cs="Arial"/>
          <w:sz w:val="22"/>
          <w:szCs w:val="22"/>
        </w:rPr>
      </w:pPr>
      <w:r w:rsidRPr="00A00582">
        <w:rPr>
          <w:rFonts w:ascii="Arial" w:hAnsi="Arial" w:cs="Arial"/>
          <w:sz w:val="22"/>
          <w:szCs w:val="22"/>
        </w:rPr>
        <w:t>Une cornière de rive du même coloris assurera la finition périphérique au droit des murs et des cloisons.</w:t>
      </w:r>
    </w:p>
    <w:p w:rsidR="00F96248" w:rsidRPr="00A00582" w:rsidRDefault="00F96248" w:rsidP="00865A1F">
      <w:pPr>
        <w:jc w:val="both"/>
        <w:rPr>
          <w:rFonts w:ascii="Arial" w:hAnsi="Arial" w:cs="Arial"/>
          <w:sz w:val="22"/>
          <w:szCs w:val="22"/>
        </w:rPr>
      </w:pPr>
    </w:p>
    <w:p w:rsidR="00F96248" w:rsidRDefault="00F96248" w:rsidP="00865A1F">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F96248" w:rsidRPr="00691E84" w:rsidRDefault="00F96248" w:rsidP="00865A1F">
      <w:pPr>
        <w:ind w:right="139"/>
        <w:jc w:val="both"/>
        <w:rPr>
          <w:rFonts w:ascii="Arial" w:hAnsi="Arial" w:cs="Arial"/>
          <w:b/>
          <w:sz w:val="16"/>
          <w:szCs w:val="22"/>
        </w:rPr>
      </w:pPr>
    </w:p>
    <w:p w:rsidR="00F96248" w:rsidRPr="00691E84" w:rsidRDefault="00F96248" w:rsidP="00865A1F">
      <w:pPr>
        <w:jc w:val="both"/>
        <w:rPr>
          <w:rFonts w:ascii="Arial" w:hAnsi="Arial" w:cs="Arial"/>
          <w:b/>
          <w:bCs/>
          <w:sz w:val="22"/>
          <w:szCs w:val="22"/>
        </w:rPr>
      </w:pPr>
      <w:r w:rsidRPr="00691E84">
        <w:rPr>
          <w:rFonts w:ascii="Arial" w:hAnsi="Arial" w:cs="Arial"/>
          <w:b/>
          <w:sz w:val="22"/>
          <w:szCs w:val="22"/>
        </w:rPr>
        <w:t>Entretien :</w:t>
      </w:r>
      <w:r w:rsidRPr="00691E84">
        <w:rPr>
          <w:rFonts w:ascii="Arial" w:hAnsi="Arial" w:cs="Arial"/>
          <w:sz w:val="22"/>
          <w:szCs w:val="22"/>
        </w:rPr>
        <w:t xml:space="preserve"> les panneaux pourront être </w:t>
      </w:r>
      <w:r w:rsidRPr="00691E84">
        <w:rPr>
          <w:rFonts w:ascii="Arial" w:hAnsi="Arial" w:cs="Arial"/>
          <w:b/>
          <w:bCs/>
          <w:sz w:val="22"/>
          <w:szCs w:val="22"/>
        </w:rPr>
        <w:t>nettoyés :</w:t>
      </w:r>
    </w:p>
    <w:p w:rsidR="00C801F5" w:rsidRPr="00C87734" w:rsidRDefault="00C801F5" w:rsidP="00C801F5">
      <w:pPr>
        <w:pStyle w:val="Paragraphedeliste"/>
        <w:numPr>
          <w:ilvl w:val="0"/>
          <w:numId w:val="3"/>
        </w:numPr>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C801F5" w:rsidRPr="001A345E" w:rsidRDefault="00C801F5" w:rsidP="00C801F5">
      <w:pPr>
        <w:pStyle w:val="Paragraphedeliste"/>
        <w:numPr>
          <w:ilvl w:val="0"/>
          <w:numId w:val="3"/>
        </w:numPr>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C801F5" w:rsidRPr="00AF1176" w:rsidRDefault="00C801F5" w:rsidP="00C801F5">
      <w:pPr>
        <w:pStyle w:val="Paragraphedeliste"/>
        <w:numPr>
          <w:ilvl w:val="0"/>
          <w:numId w:val="3"/>
        </w:numPr>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C801F5" w:rsidRPr="00691E84" w:rsidRDefault="00C801F5" w:rsidP="00C801F5">
      <w:pPr>
        <w:pStyle w:val="Paragraphedeliste"/>
        <w:numPr>
          <w:ilvl w:val="0"/>
          <w:numId w:val="3"/>
        </w:numPr>
        <w:jc w:val="both"/>
        <w:rPr>
          <w:rFonts w:ascii="Arial" w:hAnsi="Arial" w:cs="Arial"/>
          <w:sz w:val="22"/>
          <w:szCs w:val="22"/>
        </w:rPr>
      </w:pPr>
      <w:r w:rsidRPr="00691E84">
        <w:rPr>
          <w:rFonts w:ascii="Arial" w:hAnsi="Arial" w:cs="Arial"/>
          <w:b/>
          <w:bCs/>
          <w:sz w:val="22"/>
          <w:szCs w:val="22"/>
        </w:rPr>
        <w:t>à l'éponge humide</w:t>
      </w:r>
      <w:r>
        <w:rPr>
          <w:rFonts w:ascii="Arial" w:hAnsi="Arial" w:cs="Arial"/>
          <w:b/>
          <w:bCs/>
          <w:sz w:val="22"/>
          <w:szCs w:val="22"/>
        </w:rPr>
        <w:t>,</w:t>
      </w:r>
      <w:r w:rsidRPr="00691E84">
        <w:rPr>
          <w:rFonts w:ascii="Arial" w:hAnsi="Arial" w:cs="Arial"/>
          <w:sz w:val="22"/>
          <w:szCs w:val="22"/>
        </w:rPr>
        <w:t xml:space="preserve"> avec ou sans détergent.</w:t>
      </w:r>
    </w:p>
    <w:p w:rsidR="00C801F5" w:rsidRPr="00691E84" w:rsidRDefault="00C801F5" w:rsidP="00C801F5">
      <w:pPr>
        <w:pStyle w:val="Paragraphedeliste"/>
        <w:numPr>
          <w:ilvl w:val="0"/>
          <w:numId w:val="3"/>
        </w:numPr>
        <w:jc w:val="both"/>
        <w:rPr>
          <w:rFonts w:ascii="Arial" w:hAnsi="Arial" w:cs="Arial"/>
          <w:sz w:val="22"/>
          <w:szCs w:val="22"/>
        </w:rPr>
      </w:pPr>
      <w:r w:rsidRPr="00691E84">
        <w:rPr>
          <w:rFonts w:ascii="Arial" w:hAnsi="Arial" w:cs="Arial"/>
          <w:b/>
          <w:bCs/>
          <w:sz w:val="22"/>
          <w:szCs w:val="22"/>
        </w:rPr>
        <w:lastRenderedPageBreak/>
        <w:t xml:space="preserve">à la vapeur humide ou sèche, </w:t>
      </w:r>
      <w:r w:rsidRPr="00691E84">
        <w:rPr>
          <w:rFonts w:ascii="Arial" w:hAnsi="Arial" w:cs="Arial"/>
          <w:sz w:val="22"/>
          <w:szCs w:val="22"/>
        </w:rPr>
        <w:t>à l'aide d'un chiffon sec.</w:t>
      </w:r>
    </w:p>
    <w:p w:rsidR="0086531B" w:rsidRPr="00C801F5" w:rsidRDefault="00C801F5" w:rsidP="00C801F5">
      <w:pPr>
        <w:ind w:left="708"/>
        <w:jc w:val="both"/>
        <w:rPr>
          <w:rFonts w:ascii="Arial" w:hAnsi="Arial" w:cs="Arial"/>
          <w:bCs/>
          <w:sz w:val="22"/>
          <w:szCs w:val="22"/>
        </w:rPr>
      </w:pPr>
      <w:r w:rsidRPr="00C51BE3">
        <w:rPr>
          <w:rFonts w:ascii="Arial" w:hAnsi="Arial" w:cs="Arial"/>
          <w:bCs/>
          <w:sz w:val="22"/>
          <w:szCs w:val="22"/>
        </w:rPr>
        <w:t xml:space="preserve">Ils résisteront aux désinfectants les plus répandus dans les milieux hospitaliers, à base de </w:t>
      </w:r>
      <w:r w:rsidRPr="00C51BE3">
        <w:rPr>
          <w:rFonts w:ascii="Arial" w:hAnsi="Arial" w:cs="Arial"/>
          <w:b/>
          <w:bCs/>
          <w:sz w:val="22"/>
          <w:szCs w:val="22"/>
        </w:rPr>
        <w:t xml:space="preserve">peroxyde d’hydrogène, dioxyde de chlore et </w:t>
      </w:r>
      <w:proofErr w:type="spellStart"/>
      <w:r w:rsidRPr="00C51BE3">
        <w:rPr>
          <w:rFonts w:ascii="Arial" w:hAnsi="Arial" w:cs="Arial"/>
          <w:b/>
          <w:bCs/>
          <w:sz w:val="22"/>
          <w:szCs w:val="22"/>
        </w:rPr>
        <w:t>glutaraldéhyde</w:t>
      </w:r>
      <w:proofErr w:type="spellEnd"/>
      <w:r w:rsidRPr="00C51BE3">
        <w:rPr>
          <w:rFonts w:ascii="Arial" w:hAnsi="Arial" w:cs="Arial"/>
          <w:bCs/>
          <w:sz w:val="22"/>
          <w:szCs w:val="22"/>
        </w:rPr>
        <w:t xml:space="preserve">. </w:t>
      </w:r>
    </w:p>
    <w:p w:rsidR="00F96248" w:rsidRDefault="00F96248" w:rsidP="00865A1F">
      <w:pPr>
        <w:ind w:right="139"/>
        <w:jc w:val="both"/>
        <w:rPr>
          <w:rFonts w:ascii="Arial" w:hAnsi="Arial" w:cs="Arial"/>
          <w:b/>
          <w:color w:val="0070C0"/>
          <w:sz w:val="16"/>
          <w:szCs w:val="22"/>
        </w:rPr>
      </w:pPr>
    </w:p>
    <w:p w:rsidR="00F96248" w:rsidRPr="00691E84" w:rsidRDefault="00F96248" w:rsidP="00865A1F">
      <w:pPr>
        <w:ind w:right="139"/>
        <w:jc w:val="both"/>
        <w:rPr>
          <w:rFonts w:ascii="Arial" w:hAnsi="Arial" w:cs="Arial"/>
          <w:sz w:val="22"/>
          <w:szCs w:val="22"/>
        </w:rPr>
      </w:pPr>
      <w:r w:rsidRPr="00691E84">
        <w:rPr>
          <w:rFonts w:ascii="Arial" w:hAnsi="Arial" w:cs="Arial"/>
          <w:b/>
          <w:sz w:val="16"/>
          <w:szCs w:val="22"/>
        </w:rPr>
        <w:t xml:space="preserve">* Insérer votre choix dans la liste déroulante </w:t>
      </w:r>
    </w:p>
    <w:p w:rsidR="00421406" w:rsidRPr="001A7C24" w:rsidRDefault="00421406" w:rsidP="00865A1F">
      <w:pPr>
        <w:jc w:val="both"/>
        <w:rPr>
          <w:rFonts w:ascii="Arial" w:hAnsi="Arial" w:cs="Arial"/>
          <w:b/>
          <w:color w:val="00B0F0"/>
          <w:sz w:val="18"/>
          <w:szCs w:val="22"/>
        </w:rPr>
      </w:pPr>
    </w:p>
    <w:sectPr w:rsidR="00421406" w:rsidRPr="001A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821681"/>
    <w:multiLevelType w:val="hybridMultilevel"/>
    <w:tmpl w:val="EFB6BE18"/>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3">
    <w:nsid w:val="4711235C"/>
    <w:multiLevelType w:val="hybridMultilevel"/>
    <w:tmpl w:val="088055D6"/>
    <w:lvl w:ilvl="0" w:tplc="4794486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FB3597"/>
    <w:multiLevelType w:val="hybridMultilevel"/>
    <w:tmpl w:val="521429AC"/>
    <w:lvl w:ilvl="0" w:tplc="B790B9CC">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763146"/>
    <w:multiLevelType w:val="hybridMultilevel"/>
    <w:tmpl w:val="FB245434"/>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71721F0"/>
    <w:multiLevelType w:val="hybridMultilevel"/>
    <w:tmpl w:val="22A6B45A"/>
    <w:lvl w:ilvl="0" w:tplc="DA742356">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06"/>
    <w:rsid w:val="000D6F34"/>
    <w:rsid w:val="001A7C24"/>
    <w:rsid w:val="001C16B5"/>
    <w:rsid w:val="00290455"/>
    <w:rsid w:val="00421406"/>
    <w:rsid w:val="00452CB0"/>
    <w:rsid w:val="00531CDC"/>
    <w:rsid w:val="006C60B2"/>
    <w:rsid w:val="00833A33"/>
    <w:rsid w:val="008435CB"/>
    <w:rsid w:val="008468CF"/>
    <w:rsid w:val="0086531B"/>
    <w:rsid w:val="00865A1F"/>
    <w:rsid w:val="00953510"/>
    <w:rsid w:val="00975B28"/>
    <w:rsid w:val="00AB34CF"/>
    <w:rsid w:val="00C801F5"/>
    <w:rsid w:val="00CC7631"/>
    <w:rsid w:val="00D463C3"/>
    <w:rsid w:val="00D64247"/>
    <w:rsid w:val="00DE32D1"/>
    <w:rsid w:val="00E72794"/>
    <w:rsid w:val="00F47E62"/>
    <w:rsid w:val="00F6251D"/>
    <w:rsid w:val="00F96248"/>
    <w:rsid w:val="00F97318"/>
    <w:rsid w:val="00FA1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421406"/>
    <w:rPr>
      <w:color w:val="808080"/>
    </w:rPr>
  </w:style>
  <w:style w:type="paragraph" w:styleId="Textedebulles">
    <w:name w:val="Balloon Text"/>
    <w:basedOn w:val="Normal"/>
    <w:link w:val="TextedebullesCar"/>
    <w:uiPriority w:val="99"/>
    <w:semiHidden/>
    <w:unhideWhenUsed/>
    <w:rsid w:val="00421406"/>
    <w:rPr>
      <w:rFonts w:ascii="Tahoma" w:hAnsi="Tahoma" w:cs="Tahoma"/>
      <w:sz w:val="16"/>
      <w:szCs w:val="16"/>
    </w:rPr>
  </w:style>
  <w:style w:type="character" w:customStyle="1" w:styleId="TextedebullesCar">
    <w:name w:val="Texte de bulles Car"/>
    <w:basedOn w:val="Policepardfaut"/>
    <w:link w:val="Textedebulles"/>
    <w:uiPriority w:val="99"/>
    <w:semiHidden/>
    <w:rsid w:val="00421406"/>
    <w:rPr>
      <w:rFonts w:ascii="Tahoma" w:eastAsia="Times New Roman" w:hAnsi="Tahoma" w:cs="Tahoma"/>
      <w:sz w:val="16"/>
      <w:szCs w:val="16"/>
      <w:lang w:eastAsia="fr-FR"/>
    </w:rPr>
  </w:style>
  <w:style w:type="paragraph" w:styleId="Paragraphedeliste">
    <w:name w:val="List Paragraph"/>
    <w:basedOn w:val="Normal"/>
    <w:uiPriority w:val="34"/>
    <w:qFormat/>
    <w:rsid w:val="00975B28"/>
    <w:pPr>
      <w:ind w:left="720"/>
      <w:contextualSpacing/>
    </w:pPr>
  </w:style>
  <w:style w:type="character" w:customStyle="1" w:styleId="Style1">
    <w:name w:val="Style1"/>
    <w:basedOn w:val="Policepardfaut"/>
    <w:rsid w:val="00F9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421406"/>
    <w:rPr>
      <w:color w:val="808080"/>
    </w:rPr>
  </w:style>
  <w:style w:type="paragraph" w:styleId="Textedebulles">
    <w:name w:val="Balloon Text"/>
    <w:basedOn w:val="Normal"/>
    <w:link w:val="TextedebullesCar"/>
    <w:uiPriority w:val="99"/>
    <w:semiHidden/>
    <w:unhideWhenUsed/>
    <w:rsid w:val="00421406"/>
    <w:rPr>
      <w:rFonts w:ascii="Tahoma" w:hAnsi="Tahoma" w:cs="Tahoma"/>
      <w:sz w:val="16"/>
      <w:szCs w:val="16"/>
    </w:rPr>
  </w:style>
  <w:style w:type="character" w:customStyle="1" w:styleId="TextedebullesCar">
    <w:name w:val="Texte de bulles Car"/>
    <w:basedOn w:val="Policepardfaut"/>
    <w:link w:val="Textedebulles"/>
    <w:uiPriority w:val="99"/>
    <w:semiHidden/>
    <w:rsid w:val="00421406"/>
    <w:rPr>
      <w:rFonts w:ascii="Tahoma" w:eastAsia="Times New Roman" w:hAnsi="Tahoma" w:cs="Tahoma"/>
      <w:sz w:val="16"/>
      <w:szCs w:val="16"/>
      <w:lang w:eastAsia="fr-FR"/>
    </w:rPr>
  </w:style>
  <w:style w:type="paragraph" w:styleId="Paragraphedeliste">
    <w:name w:val="List Paragraph"/>
    <w:basedOn w:val="Normal"/>
    <w:uiPriority w:val="34"/>
    <w:qFormat/>
    <w:rsid w:val="00975B28"/>
    <w:pPr>
      <w:ind w:left="720"/>
      <w:contextualSpacing/>
    </w:pPr>
  </w:style>
  <w:style w:type="character" w:customStyle="1" w:styleId="Style1">
    <w:name w:val="Style1"/>
    <w:basedOn w:val="Policepardfaut"/>
    <w:rsid w:val="00F9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9161">
      <w:bodyDiv w:val="1"/>
      <w:marLeft w:val="0"/>
      <w:marRight w:val="0"/>
      <w:marTop w:val="0"/>
      <w:marBottom w:val="0"/>
      <w:divBdr>
        <w:top w:val="none" w:sz="0" w:space="0" w:color="auto"/>
        <w:left w:val="none" w:sz="0" w:space="0" w:color="auto"/>
        <w:bottom w:val="none" w:sz="0" w:space="0" w:color="auto"/>
        <w:right w:val="none" w:sz="0" w:space="0" w:color="auto"/>
      </w:divBdr>
    </w:div>
    <w:div w:id="19871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9E7C63450C40BEB759AFFACF63FA3D"/>
        <w:category>
          <w:name w:val="Général"/>
          <w:gallery w:val="placeholder"/>
        </w:category>
        <w:types>
          <w:type w:val="bbPlcHdr"/>
        </w:types>
        <w:behaviors>
          <w:behavior w:val="content"/>
        </w:behaviors>
        <w:guid w:val="{C05D962B-CFEF-44E6-8DEB-5C0D0CADDE6D}"/>
      </w:docPartPr>
      <w:docPartBody>
        <w:p w:rsidR="002F6DD4" w:rsidRDefault="0051010C" w:rsidP="0051010C">
          <w:pPr>
            <w:pStyle w:val="849E7C63450C40BEB759AFFACF63FA3D"/>
          </w:pPr>
          <w:r w:rsidRPr="00B21B61">
            <w:rPr>
              <w:rStyle w:val="Textedelespacerserv"/>
            </w:rPr>
            <w:t>Choisissez un élément.</w:t>
          </w:r>
        </w:p>
      </w:docPartBody>
    </w:docPart>
    <w:docPart>
      <w:docPartPr>
        <w:name w:val="1944D173E87A4669A4CB98BB9A1022A1"/>
        <w:category>
          <w:name w:val="Général"/>
          <w:gallery w:val="placeholder"/>
        </w:category>
        <w:types>
          <w:type w:val="bbPlcHdr"/>
        </w:types>
        <w:behaviors>
          <w:behavior w:val="content"/>
        </w:behaviors>
        <w:guid w:val="{04447AEE-0811-49ED-9764-27A09E9E09E3}"/>
      </w:docPartPr>
      <w:docPartBody>
        <w:p w:rsidR="002F6DD4" w:rsidRDefault="0051010C" w:rsidP="0051010C">
          <w:pPr>
            <w:pStyle w:val="1944D173E87A4669A4CB98BB9A1022A1"/>
          </w:pPr>
          <w:r w:rsidRPr="00B21B61">
            <w:rPr>
              <w:rStyle w:val="Textedelespacerserv"/>
            </w:rPr>
            <w:t>Choisissez un élément.</w:t>
          </w:r>
        </w:p>
      </w:docPartBody>
    </w:docPart>
    <w:docPart>
      <w:docPartPr>
        <w:name w:val="988863E058844C808DE3CFD90DF732D2"/>
        <w:category>
          <w:name w:val="Général"/>
          <w:gallery w:val="placeholder"/>
        </w:category>
        <w:types>
          <w:type w:val="bbPlcHdr"/>
        </w:types>
        <w:behaviors>
          <w:behavior w:val="content"/>
        </w:behaviors>
        <w:guid w:val="{A238BFAC-8EEA-436F-A957-F7B726634209}"/>
      </w:docPartPr>
      <w:docPartBody>
        <w:p w:rsidR="00170DD9" w:rsidRDefault="002F6DD4" w:rsidP="002F6DD4">
          <w:pPr>
            <w:pStyle w:val="988863E058844C808DE3CFD90DF732D2"/>
          </w:pPr>
          <w:r w:rsidRPr="00A00582">
            <w:rPr>
              <w:rStyle w:val="Textedelespacerserv"/>
              <w:rFonts w:ascii="Arial" w:hAnsi="Arial" w:cs="Arial"/>
              <w:b/>
              <w:color w:val="00B0F0"/>
            </w:rPr>
            <w:t>ossatures disponibles</w:t>
          </w:r>
          <w:r>
            <w:rPr>
              <w:rStyle w:val="Textedelespacerserv"/>
              <w:rFonts w:ascii="Arial" w:hAnsi="Arial" w:cs="Arial"/>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01"/>
    <w:rsid w:val="00170DD9"/>
    <w:rsid w:val="0021636F"/>
    <w:rsid w:val="002F6DD4"/>
    <w:rsid w:val="00303872"/>
    <w:rsid w:val="003C7604"/>
    <w:rsid w:val="0051010C"/>
    <w:rsid w:val="00606301"/>
    <w:rsid w:val="00625A1F"/>
    <w:rsid w:val="00900176"/>
    <w:rsid w:val="00B61EA7"/>
    <w:rsid w:val="00E74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EA7"/>
    <w:rPr>
      <w:color w:val="808080"/>
    </w:rPr>
  </w:style>
  <w:style w:type="paragraph" w:customStyle="1" w:styleId="BA790A2E3F89449EB47512A67A59720E">
    <w:name w:val="BA790A2E3F89449EB47512A67A59720E"/>
    <w:rsid w:val="00606301"/>
  </w:style>
  <w:style w:type="paragraph" w:customStyle="1" w:styleId="C9D050DAEA1642EEBCFBB5C1D10295CA">
    <w:name w:val="C9D050DAEA1642EEBCFBB5C1D10295CA"/>
    <w:rsid w:val="00606301"/>
  </w:style>
  <w:style w:type="paragraph" w:customStyle="1" w:styleId="518ED5214BFB42B580451CA9C801C281">
    <w:name w:val="518ED5214BFB42B580451CA9C801C281"/>
    <w:rsid w:val="00303872"/>
  </w:style>
  <w:style w:type="paragraph" w:customStyle="1" w:styleId="849E7C63450C40BEB759AFFACF63FA3D">
    <w:name w:val="849E7C63450C40BEB759AFFACF63FA3D"/>
    <w:rsid w:val="0051010C"/>
  </w:style>
  <w:style w:type="paragraph" w:customStyle="1" w:styleId="1944D173E87A4669A4CB98BB9A1022A1">
    <w:name w:val="1944D173E87A4669A4CB98BB9A1022A1"/>
    <w:rsid w:val="0051010C"/>
  </w:style>
  <w:style w:type="paragraph" w:customStyle="1" w:styleId="F804149C83394ED88FED86BE50355A0B">
    <w:name w:val="F804149C83394ED88FED86BE50355A0B"/>
    <w:rsid w:val="002F6DD4"/>
  </w:style>
  <w:style w:type="paragraph" w:customStyle="1" w:styleId="988863E058844C808DE3CFD90DF732D2">
    <w:name w:val="988863E058844C808DE3CFD90DF732D2"/>
    <w:rsid w:val="002F6DD4"/>
  </w:style>
  <w:style w:type="paragraph" w:customStyle="1" w:styleId="F105E8D721D44AB39FD13EBB9DCBF4E1">
    <w:name w:val="F105E8D721D44AB39FD13EBB9DCBF4E1"/>
    <w:rsid w:val="00B61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EA7"/>
    <w:rPr>
      <w:color w:val="808080"/>
    </w:rPr>
  </w:style>
  <w:style w:type="paragraph" w:customStyle="1" w:styleId="BA790A2E3F89449EB47512A67A59720E">
    <w:name w:val="BA790A2E3F89449EB47512A67A59720E"/>
    <w:rsid w:val="00606301"/>
  </w:style>
  <w:style w:type="paragraph" w:customStyle="1" w:styleId="C9D050DAEA1642EEBCFBB5C1D10295CA">
    <w:name w:val="C9D050DAEA1642EEBCFBB5C1D10295CA"/>
    <w:rsid w:val="00606301"/>
  </w:style>
  <w:style w:type="paragraph" w:customStyle="1" w:styleId="518ED5214BFB42B580451CA9C801C281">
    <w:name w:val="518ED5214BFB42B580451CA9C801C281"/>
    <w:rsid w:val="00303872"/>
  </w:style>
  <w:style w:type="paragraph" w:customStyle="1" w:styleId="849E7C63450C40BEB759AFFACF63FA3D">
    <w:name w:val="849E7C63450C40BEB759AFFACF63FA3D"/>
    <w:rsid w:val="0051010C"/>
  </w:style>
  <w:style w:type="paragraph" w:customStyle="1" w:styleId="1944D173E87A4669A4CB98BB9A1022A1">
    <w:name w:val="1944D173E87A4669A4CB98BB9A1022A1"/>
    <w:rsid w:val="0051010C"/>
  </w:style>
  <w:style w:type="paragraph" w:customStyle="1" w:styleId="F804149C83394ED88FED86BE50355A0B">
    <w:name w:val="F804149C83394ED88FED86BE50355A0B"/>
    <w:rsid w:val="002F6DD4"/>
  </w:style>
  <w:style w:type="paragraph" w:customStyle="1" w:styleId="988863E058844C808DE3CFD90DF732D2">
    <w:name w:val="988863E058844C808DE3CFD90DF732D2"/>
    <w:rsid w:val="002F6DD4"/>
  </w:style>
  <w:style w:type="paragraph" w:customStyle="1" w:styleId="F105E8D721D44AB39FD13EBB9DCBF4E1">
    <w:name w:val="F105E8D721D44AB39FD13EBB9DCBF4E1"/>
    <w:rsid w:val="00B6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915B-4470-474D-9A07-5343103F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3</cp:revision>
  <dcterms:created xsi:type="dcterms:W3CDTF">2019-05-29T20:08:00Z</dcterms:created>
  <dcterms:modified xsi:type="dcterms:W3CDTF">2019-06-02T20:24:00Z</dcterms:modified>
</cp:coreProperties>
</file>